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20485A">
        <w:rPr>
          <w:b/>
        </w:rPr>
        <w:t>0</w:t>
      </w:r>
      <w:r w:rsidR="006A1443">
        <w:rPr>
          <w:b/>
        </w:rPr>
        <w:t>2</w:t>
      </w:r>
      <w:r w:rsidR="0020485A">
        <w:rPr>
          <w:b/>
        </w:rPr>
        <w:t xml:space="preserve">  </w:t>
      </w:r>
      <w:r w:rsidR="006A1443">
        <w:rPr>
          <w:b/>
        </w:rPr>
        <w:t xml:space="preserve">августа </w:t>
      </w:r>
      <w:r w:rsidRPr="001F3E17">
        <w:rPr>
          <w:b/>
        </w:rPr>
        <w:t>202</w:t>
      </w:r>
      <w:r w:rsidR="0020485A">
        <w:rPr>
          <w:b/>
        </w:rPr>
        <w:t>3</w:t>
      </w:r>
      <w:r w:rsidRPr="001F3E17">
        <w:rPr>
          <w:b/>
        </w:rPr>
        <w:t xml:space="preserve"> года  № </w:t>
      </w:r>
      <w:r w:rsidR="006A1443">
        <w:rPr>
          <w:b/>
        </w:rPr>
        <w:t>359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proofErr w:type="gramStart"/>
      <w:r w:rsidR="0020485A">
        <w:rPr>
          <w:b/>
          <w:szCs w:val="28"/>
        </w:rPr>
        <w:t>малоимущей</w:t>
      </w:r>
      <w:proofErr w:type="gramEnd"/>
      <w:r w:rsidR="0020485A">
        <w:rPr>
          <w:b/>
          <w:szCs w:val="28"/>
        </w:rPr>
        <w:t xml:space="preserve"> и </w:t>
      </w:r>
      <w:r w:rsidR="00633E9A">
        <w:rPr>
          <w:b/>
          <w:szCs w:val="28"/>
        </w:rPr>
        <w:t>нужд</w:t>
      </w:r>
      <w:r w:rsidR="0020485A">
        <w:rPr>
          <w:b/>
          <w:szCs w:val="28"/>
        </w:rPr>
        <w:t xml:space="preserve">ающейся в </w:t>
      </w:r>
      <w:r w:rsidR="008D4BD9">
        <w:rPr>
          <w:b/>
          <w:szCs w:val="28"/>
        </w:rPr>
        <w:t>улучшении жилищных условий</w:t>
      </w:r>
      <w:r w:rsidR="006A1443">
        <w:rPr>
          <w:b/>
          <w:szCs w:val="28"/>
        </w:rPr>
        <w:t xml:space="preserve"> гр. </w:t>
      </w:r>
      <w:proofErr w:type="spellStart"/>
      <w:r w:rsidR="006A1443">
        <w:rPr>
          <w:b/>
          <w:szCs w:val="28"/>
        </w:rPr>
        <w:t>Котинову</w:t>
      </w:r>
      <w:proofErr w:type="spellEnd"/>
      <w:r w:rsidR="006A1443">
        <w:rPr>
          <w:b/>
          <w:szCs w:val="28"/>
        </w:rPr>
        <w:t xml:space="preserve"> Александру Алексеевну</w:t>
      </w: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6A1443">
        <w:rPr>
          <w:szCs w:val="28"/>
        </w:rPr>
        <w:t xml:space="preserve"> 02</w:t>
      </w:r>
      <w:r w:rsidR="00633E9A">
        <w:rPr>
          <w:szCs w:val="28"/>
        </w:rPr>
        <w:t>.0</w:t>
      </w:r>
      <w:r w:rsidR="006A1443">
        <w:rPr>
          <w:szCs w:val="28"/>
        </w:rPr>
        <w:t>8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20485A">
        <w:rPr>
          <w:szCs w:val="28"/>
        </w:rPr>
        <w:t>3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8D4BD9">
        <w:rPr>
          <w:szCs w:val="28"/>
        </w:rPr>
        <w:t>малоимущей</w:t>
      </w:r>
      <w:proofErr w:type="gramEnd"/>
      <w:r w:rsidR="008D4BD9">
        <w:rPr>
          <w:szCs w:val="28"/>
        </w:rPr>
        <w:t xml:space="preserve"> и нуждающейся в улучшении жилищных условий</w:t>
      </w:r>
      <w:r w:rsidR="006A1443">
        <w:rPr>
          <w:szCs w:val="28"/>
        </w:rPr>
        <w:t xml:space="preserve"> </w:t>
      </w:r>
      <w:proofErr w:type="spellStart"/>
      <w:r w:rsidR="006A1443">
        <w:rPr>
          <w:szCs w:val="28"/>
        </w:rPr>
        <w:t>Котинову</w:t>
      </w:r>
      <w:proofErr w:type="spellEnd"/>
      <w:r w:rsidR="006A1443">
        <w:rPr>
          <w:szCs w:val="28"/>
        </w:rPr>
        <w:t xml:space="preserve"> Александру Алексеевну </w:t>
      </w:r>
      <w:r w:rsidR="0020485A">
        <w:rPr>
          <w:szCs w:val="28"/>
        </w:rPr>
        <w:t>0</w:t>
      </w:r>
      <w:r w:rsidR="006A1443">
        <w:rPr>
          <w:szCs w:val="28"/>
        </w:rPr>
        <w:t>1</w:t>
      </w:r>
      <w:r>
        <w:rPr>
          <w:szCs w:val="28"/>
        </w:rPr>
        <w:t>.</w:t>
      </w:r>
      <w:r w:rsidR="006A1443">
        <w:rPr>
          <w:szCs w:val="28"/>
        </w:rPr>
        <w:t>11</w:t>
      </w:r>
      <w:r>
        <w:rPr>
          <w:szCs w:val="28"/>
        </w:rPr>
        <w:t>.198</w:t>
      </w:r>
      <w:r w:rsidR="006A1443">
        <w:rPr>
          <w:szCs w:val="28"/>
        </w:rPr>
        <w:t>3</w:t>
      </w:r>
      <w:r w:rsidR="003C7E97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D9653F" w:rsidRDefault="00D9653F" w:rsidP="00D26025"/>
    <w:p w:rsidR="00A26E9B" w:rsidRDefault="00A26E9B" w:rsidP="00D26025"/>
    <w:p w:rsidR="00A26E9B" w:rsidRDefault="00A26E9B" w:rsidP="00D26025">
      <w:bookmarkStart w:id="0" w:name="_GoBack"/>
      <w:bookmarkEnd w:id="0"/>
    </w:p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82286"/>
    <w:rsid w:val="000C0714"/>
    <w:rsid w:val="000E1CD5"/>
    <w:rsid w:val="00147E24"/>
    <w:rsid w:val="001A62F1"/>
    <w:rsid w:val="001D0E60"/>
    <w:rsid w:val="001E014B"/>
    <w:rsid w:val="001F3E17"/>
    <w:rsid w:val="0020485A"/>
    <w:rsid w:val="00235EC0"/>
    <w:rsid w:val="002568FC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C02AF"/>
    <w:rsid w:val="003C7E97"/>
    <w:rsid w:val="003F24AC"/>
    <w:rsid w:val="0041762C"/>
    <w:rsid w:val="00420684"/>
    <w:rsid w:val="00423202"/>
    <w:rsid w:val="00453498"/>
    <w:rsid w:val="004C2487"/>
    <w:rsid w:val="004E0CB0"/>
    <w:rsid w:val="005A1346"/>
    <w:rsid w:val="005A7BF5"/>
    <w:rsid w:val="005E4A1A"/>
    <w:rsid w:val="00623591"/>
    <w:rsid w:val="00632603"/>
    <w:rsid w:val="00633E9A"/>
    <w:rsid w:val="006A1443"/>
    <w:rsid w:val="006B44EB"/>
    <w:rsid w:val="006F37C3"/>
    <w:rsid w:val="00710085"/>
    <w:rsid w:val="007D107D"/>
    <w:rsid w:val="00827AFA"/>
    <w:rsid w:val="0088312E"/>
    <w:rsid w:val="00891A92"/>
    <w:rsid w:val="008B2803"/>
    <w:rsid w:val="008D4BD9"/>
    <w:rsid w:val="008D6FC4"/>
    <w:rsid w:val="008E4504"/>
    <w:rsid w:val="008F04FF"/>
    <w:rsid w:val="008F5F02"/>
    <w:rsid w:val="008F74E3"/>
    <w:rsid w:val="009025BE"/>
    <w:rsid w:val="009139D6"/>
    <w:rsid w:val="0091734C"/>
    <w:rsid w:val="00930935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C0D58"/>
    <w:rsid w:val="00AE279C"/>
    <w:rsid w:val="00B145D2"/>
    <w:rsid w:val="00B2237C"/>
    <w:rsid w:val="00BC4C89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F26D9F"/>
    <w:rsid w:val="00F6711B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8EF9B-69E1-4056-A6E4-D06D06C2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2023-05-05T13:20:00Z</cp:lastPrinted>
  <dcterms:created xsi:type="dcterms:W3CDTF">2023-08-03T13:49:00Z</dcterms:created>
  <dcterms:modified xsi:type="dcterms:W3CDTF">2023-08-03T13:49:00Z</dcterms:modified>
</cp:coreProperties>
</file>